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16" w:rsidRDefault="00727C16" w:rsidP="00727C16">
      <w:pPr>
        <w:pStyle w:val="NormalWeb"/>
        <w:shd w:val="clear" w:color="auto" w:fill="FFFFFF"/>
        <w:spacing w:before="0" w:beforeAutospacing="0" w:after="420" w:afterAutospacing="0" w:line="516" w:lineRule="atLeast"/>
        <w:rPr>
          <w:rStyle w:val="Gl"/>
          <w:color w:val="707070"/>
          <w:sz w:val="34"/>
          <w:szCs w:val="34"/>
        </w:rPr>
      </w:pPr>
      <w:r>
        <w:rPr>
          <w:rStyle w:val="Gl"/>
          <w:color w:val="707070"/>
          <w:sz w:val="34"/>
          <w:szCs w:val="34"/>
        </w:rPr>
        <w:t>Okulda neler yapıyoruz?</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rStyle w:val="Gl"/>
          <w:color w:val="707070"/>
          <w:sz w:val="34"/>
          <w:szCs w:val="34"/>
        </w:rPr>
        <w:t>Serbest zaman etkinliklerine;</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Çocuklar güne hazırlık yapar, hazırlanmış olan ilgi köşelerinde kendi tercihlerine göre oyunlar kurar, küçük ve büyük kas gelişimlerine yardımcı olan sanatsal etkinlikler yapar, bu alanda yaptıkları etkinliklerle estetik duyguları, işbirliği yapma, paylaşma gibi davranışları gelişir.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Bu alanda, masa oyuncakları, dramatik oyun merkezi, kukla köşesi gibi merkezlerde oyun oynamak onun dışında sanatsal etkinliklerde kâğıt etkinlikleri, yoğurma maddeler, boya etkinlikleri ve artık materyal çalışmaları yapılır.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rStyle w:val="Gl"/>
          <w:color w:val="707070"/>
          <w:sz w:val="34"/>
          <w:szCs w:val="34"/>
        </w:rPr>
        <w:t>Türkçe dil etkinliklerinde;</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 Türkçeyi daha iyi kullanma, kendini sözel olarak daha iyi ifade etmesine, kitap sevgisi, öykü dinlerken ya da anlatırken sosyal yönden gelişir, birlikte oturma, arkadaşlarını dinleme ve saygı duyma, fikir alışverişinde bulunma gibi alışkanlıkları kazandırır.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 xml:space="preserve">Bu alanda çeşitli bilmeceler, tekerlemeler, parmak oyunları, şiirler, hikâyeler, canlandırmalar ve </w:t>
      </w:r>
      <w:proofErr w:type="spellStart"/>
      <w:r>
        <w:rPr>
          <w:color w:val="707070"/>
          <w:sz w:val="34"/>
          <w:szCs w:val="34"/>
        </w:rPr>
        <w:t>dramalar</w:t>
      </w:r>
      <w:proofErr w:type="spellEnd"/>
      <w:r>
        <w:rPr>
          <w:color w:val="707070"/>
          <w:sz w:val="34"/>
          <w:szCs w:val="34"/>
        </w:rPr>
        <w:t xml:space="preserve"> yapılır.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rStyle w:val="Gl"/>
          <w:color w:val="707070"/>
          <w:sz w:val="34"/>
          <w:szCs w:val="34"/>
        </w:rPr>
        <w:t>Okuma yazma hazırlık ve matematik çalışmalarında;</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lastRenderedPageBreak/>
        <w:t>Akıl yürütmesine, algısal yeteneğinin gelişmesine ve çeşitli kavramların geliştirilmesine zemin hazırlar. Bu çalışmalar görsel algı çalışmaları, işitsel algı çalışmaları, temel kavram çalışmaları, düzgün kalem tutma, problem çözme yetisi ve dikkat yoğunluğu ile ilgili bellek gelişimini destekleyen çalışmalar yapılır.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Bu alanda sayılar, renkler, şekiller, tamamlama çalışmaları, basit toplama ve çıkarma çalışmaları, ses çalışmaları yapılır.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rStyle w:val="Gl"/>
          <w:color w:val="707070"/>
          <w:sz w:val="34"/>
          <w:szCs w:val="34"/>
        </w:rPr>
        <w:t>Fen ve doğa etkinliklerinde;</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Deneyerek yaparak öğrenmesine, çevresindeki olaylara daha duyarlı olmasına, merak duygusunu güdüleme,  sorulara cevaplar arayıp bulmasına, mantık yürütme becerişlerine, yaratıcı düşünme becerilerine, duyularını aktif kullanmasına, neden sonuç ilişkisi kurmasına yardımcı olur.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Bu etkinlikler, çeşitli deneyler, gezi gözlem inceleme, hayvan besleme, bitki yetiştirme, doğa olayları ile ilgili gözlemler yapılır.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rStyle w:val="Gl"/>
          <w:color w:val="707070"/>
          <w:sz w:val="34"/>
          <w:szCs w:val="34"/>
        </w:rPr>
        <w:t>Müzik etkinliklerinde;</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 xml:space="preserve">Estetik duygularının gelişmesine, yaratıcılığının artmasına, duygularını farklı yollarla anlatabilmesine, dil çevikliğinin gelişmesine, etkin iletişim kurmasına, ritim duygusunu gelişmesine, müzik eşliğinde hareket ederken bedensel ve </w:t>
      </w:r>
      <w:proofErr w:type="spellStart"/>
      <w:r>
        <w:rPr>
          <w:color w:val="707070"/>
          <w:sz w:val="34"/>
          <w:szCs w:val="34"/>
        </w:rPr>
        <w:t>psikomotor</w:t>
      </w:r>
      <w:proofErr w:type="spellEnd"/>
      <w:r>
        <w:rPr>
          <w:color w:val="707070"/>
          <w:sz w:val="34"/>
          <w:szCs w:val="34"/>
        </w:rPr>
        <w:t xml:space="preserve"> gelişimine olumlu yönde etkileri vardır.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lastRenderedPageBreak/>
        <w:t xml:space="preserve">Bu etkinlikler, sesleri dinleme, sesleri ayırt etme, ses üretme, nefes çalışmaları, şarkı söyleme, ritim tutma, yaratıcı dans, müzikli </w:t>
      </w:r>
      <w:proofErr w:type="spellStart"/>
      <w:r>
        <w:rPr>
          <w:color w:val="707070"/>
          <w:sz w:val="34"/>
          <w:szCs w:val="34"/>
        </w:rPr>
        <w:t>dramatizasyon</w:t>
      </w:r>
      <w:proofErr w:type="spellEnd"/>
      <w:r>
        <w:rPr>
          <w:color w:val="707070"/>
          <w:sz w:val="34"/>
          <w:szCs w:val="34"/>
        </w:rPr>
        <w:t xml:space="preserve"> ve müzikli öykü çalışmaları yapılır.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rStyle w:val="Gl"/>
          <w:color w:val="707070"/>
          <w:sz w:val="34"/>
          <w:szCs w:val="34"/>
        </w:rPr>
        <w:t>Oyun etkinliklerinde;</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 xml:space="preserve">Oyunlar boş vakit gibi görünebilir ancak çocuklar oynamaya başladıklarında hayali ejderhalarla savaşırken veya bir atlama organize ederken aslında önemli yaşam becerileri geliştiriyorlar. Bu yüzden oyun çocukların yaratıcılığını büyük ve küçük kas gelişimlerine, </w:t>
      </w:r>
      <w:proofErr w:type="spellStart"/>
      <w:r>
        <w:rPr>
          <w:color w:val="707070"/>
          <w:sz w:val="34"/>
          <w:szCs w:val="34"/>
        </w:rPr>
        <w:t>psikomotor</w:t>
      </w:r>
      <w:proofErr w:type="spellEnd"/>
      <w:r>
        <w:rPr>
          <w:color w:val="707070"/>
          <w:sz w:val="34"/>
          <w:szCs w:val="34"/>
        </w:rPr>
        <w:t xml:space="preserve"> becerilerinin artmasına, duygularını farklı yollarla ifade edebilmesine, soyut düşünme, işbirliği ve grupla hareket etme gibi becerilerinin gelişmesine yardımcı olur,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Bu etkinliklerde, takım oyunları, yarışmalar, hareketli oyunları, ısındırıcı oyunlar, hafıza oyunları gibi etkinlikler yapılır.</w:t>
      </w:r>
    </w:p>
    <w:p w:rsidR="00727C16" w:rsidRDefault="00727C16" w:rsidP="00727C16">
      <w:pPr>
        <w:pStyle w:val="NormalWeb"/>
        <w:shd w:val="clear" w:color="auto" w:fill="FFFFFF"/>
        <w:spacing w:before="0" w:beforeAutospacing="0" w:after="420" w:afterAutospacing="0" w:line="516" w:lineRule="atLeast"/>
        <w:rPr>
          <w:color w:val="707070"/>
          <w:sz w:val="34"/>
          <w:szCs w:val="34"/>
        </w:rPr>
      </w:pPr>
      <w:r>
        <w:rPr>
          <w:color w:val="707070"/>
          <w:sz w:val="34"/>
          <w:szCs w:val="34"/>
        </w:rPr>
        <w:t>GÜN İÇERİSİNDE UYGULANAN ETKİNLİKLER ÇOCUKLARIN İLGİ VE İHTİYAÇLARINA GÖRE HERGÜN ÇEŞİTLİLİK GÖSTERMEKTEDİR.</w:t>
      </w:r>
    </w:p>
    <w:p w:rsidR="006970DD" w:rsidRDefault="00727C16"/>
    <w:sectPr w:rsidR="006970DD" w:rsidSect="00605F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27C16"/>
    <w:rsid w:val="00224A6F"/>
    <w:rsid w:val="00286C6A"/>
    <w:rsid w:val="00561C3E"/>
    <w:rsid w:val="00605FAE"/>
    <w:rsid w:val="006523F7"/>
    <w:rsid w:val="00727C16"/>
    <w:rsid w:val="008A5073"/>
    <w:rsid w:val="00AB13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7C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7C16"/>
    <w:rPr>
      <w:b/>
      <w:bCs/>
    </w:rPr>
  </w:style>
</w:styles>
</file>

<file path=word/webSettings.xml><?xml version="1.0" encoding="utf-8"?>
<w:webSettings xmlns:r="http://schemas.openxmlformats.org/officeDocument/2006/relationships" xmlns:w="http://schemas.openxmlformats.org/wordprocessingml/2006/main">
  <w:divs>
    <w:div w:id="12033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1</dc:creator>
  <cp:lastModifiedBy>ACER 1</cp:lastModifiedBy>
  <cp:revision>1</cp:revision>
  <dcterms:created xsi:type="dcterms:W3CDTF">2020-10-27T06:52:00Z</dcterms:created>
  <dcterms:modified xsi:type="dcterms:W3CDTF">2020-10-27T06:54:00Z</dcterms:modified>
</cp:coreProperties>
</file>